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21" w:rsidRDefault="00CF7521" w:rsidP="005C33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6324" cy="1633066"/>
            <wp:effectExtent l="19050" t="0" r="2876" b="0"/>
            <wp:docPr id="2" name="Рисунок 2" descr="C:\Users\User\Desktop\4af4be09-8d0e-46de-8625-fe62bc826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af4be09-8d0e-46de-8625-fe62bc8261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4504" t="16763" r="8264" b="17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97" cy="163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70" w:rsidRDefault="009919DF" w:rsidP="005C33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DF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9919DF">
        <w:rPr>
          <w:rFonts w:ascii="Times New Roman" w:hAnsi="Times New Roman" w:cs="Times New Roman"/>
          <w:b/>
          <w:sz w:val="24"/>
          <w:szCs w:val="24"/>
        </w:rPr>
        <w:t>Тараз</w:t>
      </w:r>
      <w:proofErr w:type="spellEnd"/>
      <w:r w:rsidRPr="009919DF">
        <w:rPr>
          <w:rFonts w:ascii="Times New Roman" w:hAnsi="Times New Roman" w:cs="Times New Roman"/>
          <w:b/>
          <w:sz w:val="24"/>
          <w:szCs w:val="24"/>
        </w:rPr>
        <w:t>, г</w:t>
      </w:r>
      <w:r w:rsidR="002D03D0" w:rsidRPr="009919DF">
        <w:rPr>
          <w:rFonts w:ascii="Times New Roman" w:hAnsi="Times New Roman" w:cs="Times New Roman"/>
          <w:b/>
          <w:sz w:val="24"/>
          <w:szCs w:val="24"/>
        </w:rPr>
        <w:t>имназия</w:t>
      </w:r>
      <w:r w:rsidRPr="009919DF">
        <w:rPr>
          <w:rFonts w:ascii="Times New Roman" w:hAnsi="Times New Roman" w:cs="Times New Roman"/>
          <w:b/>
          <w:sz w:val="24"/>
          <w:szCs w:val="24"/>
        </w:rPr>
        <w:t xml:space="preserve"> № 24,</w:t>
      </w:r>
    </w:p>
    <w:p w:rsidR="002D03D0" w:rsidRDefault="009919DF" w:rsidP="005C33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DF">
        <w:rPr>
          <w:rFonts w:ascii="Times New Roman" w:hAnsi="Times New Roman" w:cs="Times New Roman"/>
          <w:b/>
          <w:sz w:val="24"/>
          <w:szCs w:val="24"/>
        </w:rPr>
        <w:t>учитель химии Шведова Екатерина Владимировна.</w:t>
      </w:r>
      <w:bookmarkStart w:id="0" w:name="z449"/>
    </w:p>
    <w:p w:rsidR="00325A70" w:rsidRPr="009919DF" w:rsidRDefault="00325A70" w:rsidP="005C33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3D0" w:rsidRPr="009919DF" w:rsidRDefault="002D03D0" w:rsidP="005C33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DF">
        <w:rPr>
          <w:rFonts w:ascii="Times New Roman" w:hAnsi="Times New Roman" w:cs="Times New Roman"/>
          <w:b/>
          <w:sz w:val="24"/>
          <w:szCs w:val="24"/>
        </w:rPr>
        <w:t>Краткосрочный план</w:t>
      </w:r>
      <w:r w:rsidR="009919DF" w:rsidRPr="009919DF">
        <w:rPr>
          <w:rFonts w:ascii="Times New Roman" w:hAnsi="Times New Roman" w:cs="Times New Roman"/>
          <w:b/>
          <w:sz w:val="24"/>
          <w:szCs w:val="24"/>
        </w:rPr>
        <w:t xml:space="preserve"> урока химии на английском языке.</w:t>
      </w:r>
    </w:p>
    <w:p w:rsidR="009919DF" w:rsidRPr="009919DF" w:rsidRDefault="009919DF" w:rsidP="005C3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1336"/>
        <w:gridCol w:w="4121"/>
        <w:gridCol w:w="3813"/>
      </w:tblGrid>
      <w:tr w:rsidR="002D03D0" w:rsidRPr="00CF7521" w:rsidTr="00635074">
        <w:trPr>
          <w:trHeight w:val="30"/>
        </w:trPr>
        <w:tc>
          <w:tcPr>
            <w:tcW w:w="13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3D2DBF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03D0" w:rsidRPr="0099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D03D0"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Раздел: 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F1B" w:rsidRPr="00635074" w:rsidRDefault="00EC5F1B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2654B5" w:rsidRPr="006350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50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ого обмена и окислительно-восстановительные реакции.</w:t>
            </w:r>
          </w:p>
          <w:p w:rsidR="002D03D0" w:rsidRPr="00635074" w:rsidRDefault="00EC5F1B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Ionic double displacement reactions and </w:t>
            </w: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xidation</w:t>
            </w:r>
            <w:proofErr w:type="spellEnd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-reduction reactions.</w:t>
            </w:r>
          </w:p>
        </w:tc>
      </w:tr>
      <w:tr w:rsidR="002D03D0" w:rsidRPr="00635074" w:rsidTr="00635074">
        <w:trPr>
          <w:trHeight w:val="30"/>
        </w:trPr>
        <w:tc>
          <w:tcPr>
            <w:tcW w:w="13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br/>
              <w:t>Шведова Е.В.</w:t>
            </w:r>
          </w:p>
        </w:tc>
      </w:tr>
      <w:tr w:rsidR="002D03D0" w:rsidRPr="00635074" w:rsidTr="00635074">
        <w:trPr>
          <w:trHeight w:val="367"/>
        </w:trPr>
        <w:tc>
          <w:tcPr>
            <w:tcW w:w="13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03D0" w:rsidRPr="00635074" w:rsidTr="00635074">
        <w:trPr>
          <w:trHeight w:val="30"/>
        </w:trPr>
        <w:tc>
          <w:tcPr>
            <w:tcW w:w="13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 Класс: 9</w:t>
            </w:r>
          </w:p>
        </w:tc>
        <w:tc>
          <w:tcPr>
            <w:tcW w:w="4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присутствующих: </w:t>
            </w:r>
          </w:p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3D0" w:rsidRPr="00635074" w:rsidTr="00635074">
        <w:trPr>
          <w:trHeight w:val="30"/>
        </w:trPr>
        <w:tc>
          <w:tcPr>
            <w:tcW w:w="13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EC5F1B" w:rsidRPr="00635074" w:rsidRDefault="00085166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EC5F1B"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heme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lesson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03D0" w:rsidRPr="00635074" w:rsidRDefault="00EC5F1B" w:rsidP="005C33D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In the world of electrolytes. (</w:t>
            </w:r>
            <w:r w:rsidRPr="00635074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В мире электролитов</w:t>
            </w:r>
            <w:r w:rsidRPr="0063507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)</w:t>
            </w:r>
          </w:p>
        </w:tc>
      </w:tr>
      <w:tr w:rsidR="002D03D0" w:rsidRPr="00635074" w:rsidTr="00635074">
        <w:trPr>
          <w:trHeight w:val="30"/>
        </w:trPr>
        <w:tc>
          <w:tcPr>
            <w:tcW w:w="13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F1B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  <w:r w:rsidR="00EC5F1B" w:rsidRPr="00635074">
              <w:rPr>
                <w:rStyle w:val="HTML0"/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F1B" w:rsidRPr="006350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="00EC5F1B" w:rsidRPr="006350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1B" w:rsidRPr="00635074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="00EC5F1B" w:rsidRPr="006350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bjectives</w:t>
            </w:r>
            <w:proofErr w:type="spellEnd"/>
          </w:p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635074" w:rsidRDefault="002654B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p w:rsidR="002654B5" w:rsidRPr="00635074" w:rsidRDefault="002654B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-знать основные положения теории электролитической диссоциации;</w:t>
            </w:r>
          </w:p>
          <w:p w:rsidR="002654B5" w:rsidRPr="00635074" w:rsidRDefault="002654B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-составлять уравнения диссоциации кислот, щелочей и солей;</w:t>
            </w:r>
          </w:p>
          <w:p w:rsidR="002654B5" w:rsidRPr="00635074" w:rsidRDefault="002654B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-составлять уравнения реакций ионного обмена;</w:t>
            </w:r>
          </w:p>
          <w:p w:rsidR="002654B5" w:rsidRPr="00635074" w:rsidRDefault="002654B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-проводить химический эксперимент.</w:t>
            </w:r>
          </w:p>
          <w:p w:rsidR="002654B5" w:rsidRPr="00635074" w:rsidRDefault="002654B5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Students will:</w:t>
            </w:r>
          </w:p>
          <w:p w:rsidR="002654B5" w:rsidRPr="00635074" w:rsidRDefault="002654B5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-know the basic provisions of the theory of electrolytic dissociation;</w:t>
            </w:r>
          </w:p>
          <w:p w:rsidR="002654B5" w:rsidRPr="00635074" w:rsidRDefault="002654B5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- to make equations of dissociation of acids, alkalis and salts;</w:t>
            </w:r>
          </w:p>
          <w:p w:rsidR="002654B5" w:rsidRPr="00635074" w:rsidRDefault="002654B5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- to make equations of ion exchange reactions;</w:t>
            </w:r>
          </w:p>
          <w:p w:rsidR="002654B5" w:rsidRPr="00635074" w:rsidRDefault="002654B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с</w:t>
            </w:r>
            <w:proofErr w:type="gramEnd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onduct</w:t>
            </w:r>
            <w:proofErr w:type="spellEnd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proofErr w:type="spellEnd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chemical</w:t>
            </w:r>
            <w:proofErr w:type="spellEnd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experiment</w:t>
            </w:r>
            <w:proofErr w:type="spellEnd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</w:tc>
      </w:tr>
    </w:tbl>
    <w:p w:rsidR="002D03D0" w:rsidRPr="005C33D9" w:rsidRDefault="002D03D0" w:rsidP="005C33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z451"/>
      <w:r w:rsidRPr="005C33D9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pPr w:leftFromText="180" w:rightFromText="180" w:bottomFromText="200" w:vertAnchor="text" w:tblpY="1"/>
        <w:tblOverlap w:val="never"/>
        <w:tblW w:w="951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/>
      </w:tblPr>
      <w:tblGrid>
        <w:gridCol w:w="1434"/>
        <w:gridCol w:w="4393"/>
        <w:gridCol w:w="1985"/>
        <w:gridCol w:w="975"/>
        <w:gridCol w:w="723"/>
      </w:tblGrid>
      <w:tr w:rsidR="002D03D0" w:rsidRPr="00635074" w:rsidTr="00635074">
        <w:trPr>
          <w:trHeight w:val="30"/>
        </w:trPr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2D03D0" w:rsidRPr="005C33D9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43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5C33D9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5C3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  <w:r w:rsidR="00085166" w:rsidRPr="005C3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85166" w:rsidRPr="005C33D9">
              <w:rPr>
                <w:rStyle w:val="HTML0"/>
                <w:rFonts w:ascii="Times New Roman" w:eastAsiaTheme="minorEastAsia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5C33D9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  <w:r w:rsidR="00085166" w:rsidRPr="005C3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85166" w:rsidRPr="005C33D9">
              <w:rPr>
                <w:rStyle w:val="HTML0"/>
                <w:rFonts w:ascii="Times New Roman" w:eastAsiaTheme="minorEastAsia" w:hAnsi="Times New Roman" w:cs="Times New Roman"/>
                <w:b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5C33D9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  <w:r w:rsidR="00085166" w:rsidRPr="005C3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085166" w:rsidRPr="005C33D9">
              <w:rPr>
                <w:rStyle w:val="HTML0"/>
                <w:rFonts w:ascii="Times New Roman" w:eastAsiaTheme="minorEastAsia" w:hAnsi="Times New Roman" w:cs="Times New Roman"/>
                <w:b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5C33D9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085166" w:rsidRPr="005C3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085166"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5166" w:rsidRPr="005C33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D03D0" w:rsidRPr="00635074" w:rsidTr="00635074">
        <w:trPr>
          <w:trHeight w:val="1514"/>
        </w:trPr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5C33D9" w:rsidRDefault="003D2DBF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Lesson start</w:t>
            </w:r>
            <w:r w:rsidR="009919DF"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 xml:space="preserve"> (0 – 5 </w:t>
            </w:r>
            <w:r w:rsidR="009919DF"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min)</w:t>
            </w:r>
          </w:p>
        </w:tc>
        <w:tc>
          <w:tcPr>
            <w:tcW w:w="43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A1F" w:rsidRPr="00635074" w:rsidRDefault="00085166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="00396A1F"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students.</w:t>
            </w:r>
            <w:r w:rsidR="00396A1F" w:rsidRPr="00635074">
              <w:rPr>
                <w:rStyle w:val="HTML0"/>
                <w:rFonts w:ascii="Times New Roman" w:eastAsiaTheme="minorEastAsia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="00396A1F"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I'm glad to see you.</w:t>
            </w:r>
          </w:p>
          <w:p w:rsidR="002654B5" w:rsidRPr="00635074" w:rsidRDefault="002654B5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Today we have an unusual lesson. 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We will travel in the world of electrolytes.</w:t>
            </w:r>
          </w:p>
          <w:p w:rsidR="009C31B5" w:rsidRPr="00635074" w:rsidRDefault="002654B5" w:rsidP="005C3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You will find a chemical quest. </w:t>
            </w:r>
          </w:p>
          <w:p w:rsidR="009C31B5" w:rsidRPr="00635074" w:rsidRDefault="009C31B5" w:rsidP="005C3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  <w:p w:rsidR="009C31B5" w:rsidRDefault="009C31B5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At the beginning of our lesson, I want you to start filling this flask with knowledge about electrolytes.</w:t>
            </w:r>
          </w:p>
          <w:p w:rsidR="00CF7521" w:rsidRPr="00CF7521" w:rsidRDefault="00CF7521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F752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(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На переносной доске прикрепить плакат с изображением колбы, которая </w:t>
            </w:r>
            <w:proofErr w:type="gramStart"/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будет символически заполнятся</w:t>
            </w:r>
            <w:proofErr w:type="gramEnd"/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знаниями об электролитах).</w:t>
            </w:r>
          </w:p>
          <w:p w:rsidR="009C31B5" w:rsidRPr="00635074" w:rsidRDefault="00CF7521" w:rsidP="005C3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lastRenderedPageBreak/>
              <w:drawing>
                <wp:inline distT="0" distB="0" distL="0" distR="0">
                  <wp:extent cx="493177" cy="643894"/>
                  <wp:effectExtent l="19050" t="0" r="2123" b="0"/>
                  <wp:docPr id="1" name="Рисунок 1" descr="C:\Users\User\Desktop\1639538689_2-papik-pro-p-kolba-risunok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639538689_2-papik-pro-p-kolba-risunok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3739" cy="644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1B5" w:rsidRPr="00635074" w:rsidRDefault="009C31B5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Write short sentences on the sticky notes about electrolytes and electrolytic dissociation.</w:t>
            </w:r>
          </w:p>
          <w:p w:rsidR="009C31B5" w:rsidRPr="00635074" w:rsidRDefault="009C31B5" w:rsidP="005C3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  <w:p w:rsidR="009C31B5" w:rsidRPr="00635074" w:rsidRDefault="009C31B5" w:rsidP="005C3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  <w:p w:rsidR="002654B5" w:rsidRPr="00635074" w:rsidRDefault="002654B5" w:rsidP="005C3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You will be divided into three groups. The first row is the first group. The second row is the second group. The third row is the third group.</w:t>
            </w:r>
          </w:p>
          <w:p w:rsidR="002654B5" w:rsidRPr="00635074" w:rsidRDefault="002654B5" w:rsidP="005C3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For each correct answer I will give you money.</w:t>
            </w:r>
          </w:p>
          <w:p w:rsidR="002D03D0" w:rsidRPr="00635074" w:rsidRDefault="002654B5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The winner is the team that will earn more money.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3D0" w:rsidRPr="00325A70" w:rsidRDefault="009C31B5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25A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на стикерах короткие предложения, которые отражают их первоначальные знаний об электролитах и прикрепляют их на плакат с изображением </w:t>
            </w:r>
            <w:r w:rsidR="0032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колбы.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045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781045" w:rsidRPr="00635074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781045"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81045" w:rsidRPr="00635074" w:rsidRDefault="0078104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D0" w:rsidRPr="00635074" w:rsidRDefault="00781045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>Рабочие листы</w:t>
            </w:r>
          </w:p>
        </w:tc>
      </w:tr>
      <w:tr w:rsidR="002D03D0" w:rsidRPr="00635074" w:rsidTr="005C33D9">
        <w:trPr>
          <w:trHeight w:val="7063"/>
        </w:trPr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3D0" w:rsidRPr="005C33D9" w:rsidRDefault="003D2DBF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lastRenderedPageBreak/>
              <w:t>Middle of the lesson.</w:t>
            </w:r>
            <w:r w:rsidR="009919DF"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 ( 5 – 40 min)</w:t>
            </w:r>
          </w:p>
        </w:tc>
        <w:tc>
          <w:tcPr>
            <w:tcW w:w="43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66A8" w:rsidRPr="00635074" w:rsidRDefault="00325A70" w:rsidP="005C33D9">
            <w:pPr>
              <w:spacing w:line="240" w:lineRule="auto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First </w:t>
            </w:r>
            <w:r w:rsidR="000366A8"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task. Practical.</w:t>
            </w:r>
          </w:p>
          <w:p w:rsidR="004732BF" w:rsidRPr="00635074" w:rsidRDefault="004732BF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u w:val="single"/>
                <w:lang w:val="en-US"/>
              </w:rPr>
              <w:t>1 task.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3 test tubes contain salt, acid and alkali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.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Determine which test tube contains salt, which acid, and which alkali.</w:t>
            </w:r>
          </w:p>
          <w:p w:rsidR="00F675DE" w:rsidRPr="00635074" w:rsidRDefault="00F675DE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</w:p>
          <w:p w:rsidR="003C43F4" w:rsidRPr="00635074" w:rsidRDefault="000366A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1Team № 1 – Na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№2 – KOH,   №3 – HNO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0366A8" w:rsidRPr="00635074" w:rsidRDefault="000366A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Team № 1 – H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№2 – </w:t>
            </w:r>
            <w:proofErr w:type="spellStart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№3 – </w:t>
            </w:r>
            <w:proofErr w:type="spellStart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</w:p>
          <w:p w:rsidR="002D03D0" w:rsidRPr="00635074" w:rsidRDefault="000366A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Team № 1 – </w:t>
            </w:r>
            <w:proofErr w:type="spellStart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№2 –</w:t>
            </w:r>
            <w:proofErr w:type="spellStart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 №3 – KNO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6B2BA3" w:rsidRPr="00635074" w:rsidRDefault="006B2BA3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u w:val="single"/>
                <w:lang w:val="en-US"/>
              </w:rPr>
              <w:t xml:space="preserve">2 </w:t>
            </w:r>
            <w:proofErr w:type="gramStart"/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u w:val="single"/>
                <w:lang w:val="en-US"/>
              </w:rPr>
              <w:t>task</w:t>
            </w:r>
            <w:proofErr w:type="gramEnd"/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u w:val="single"/>
                <w:lang w:val="en-US"/>
              </w:rPr>
              <w:t xml:space="preserve">. 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Add phenolphthalein to alkali and carry out a neutralization reaction</w:t>
            </w:r>
          </w:p>
          <w:p w:rsidR="006B2BA3" w:rsidRPr="00635074" w:rsidRDefault="006B2BA3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3 </w:t>
            </w:r>
            <w:proofErr w:type="gramStart"/>
            <w:r w:rsidRPr="006350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task</w:t>
            </w:r>
            <w:proofErr w:type="gramEnd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Get copper hydroxide and dissolve it in acid.</w:t>
            </w:r>
          </w:p>
          <w:p w:rsidR="005C33D9" w:rsidRDefault="005C33D9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</w:p>
          <w:p w:rsidR="00FD0A37" w:rsidRPr="00635074" w:rsidRDefault="00930478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Second </w:t>
            </w:r>
            <w:r w:rsidR="00FD0A37"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task.  Who quickly?</w:t>
            </w:r>
          </w:p>
          <w:p w:rsidR="00FF10DC" w:rsidRPr="00635074" w:rsidRDefault="00697184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You must name formulas in English.</w:t>
            </w:r>
            <w:r w:rsidR="00FF10DC"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One by one. You have only 5 second</w:t>
            </w:r>
            <w:r w:rsidR="00FF10DC" w:rsidRPr="00635074">
              <w:rPr>
                <w:rStyle w:val="HTML0"/>
                <w:rFonts w:ascii="Times New Roman" w:eastAsiaTheme="minorEastAsia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="00FF10DC"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to name the formula.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591"/>
              <w:gridCol w:w="1591"/>
              <w:gridCol w:w="1591"/>
            </w:tblGrid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Style w:val="y2iqfc"/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 xml:space="preserve"> </w:t>
                  </w:r>
                  <w:r w:rsidRPr="00635074"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1 team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2 team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3 team</w:t>
                  </w:r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BaCl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NaCl</w:t>
                  </w:r>
                  <w:proofErr w:type="spellEnd"/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KCl</w:t>
                  </w:r>
                  <w:proofErr w:type="spellEnd"/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H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SO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HNO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H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PO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KNO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591" w:type="dxa"/>
                </w:tcPr>
                <w:p w:rsidR="00FF10DC" w:rsidRPr="00635074" w:rsidRDefault="00B65CC4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Na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CO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NaNO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MgSO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591" w:type="dxa"/>
                </w:tcPr>
                <w:p w:rsidR="00FF10DC" w:rsidRPr="00635074" w:rsidRDefault="00B65CC4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K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PO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Al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(SO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)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Ca(OH)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KOH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Ba</w:t>
                  </w:r>
                  <w:proofErr w:type="spellEnd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(OH)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B65CC4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Na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CO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B65CC4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  <w:tc>
                <w:tcPr>
                  <w:tcW w:w="1591" w:type="dxa"/>
                </w:tcPr>
                <w:p w:rsidR="00FF10DC" w:rsidRPr="00635074" w:rsidRDefault="00B65CC4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proofErr w:type="spellStart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Ba</w:t>
                  </w:r>
                  <w:proofErr w:type="spellEnd"/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(NO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)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K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CO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FF10DC" w:rsidRPr="00CF7521" w:rsidTr="00FF10DC"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K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PO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591" w:type="dxa"/>
                </w:tcPr>
                <w:p w:rsidR="00FF10DC" w:rsidRPr="00635074" w:rsidRDefault="00B65CC4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ZnSO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591" w:type="dxa"/>
                </w:tcPr>
                <w:p w:rsidR="00FF10DC" w:rsidRPr="00635074" w:rsidRDefault="00FF10DC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Na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lang w:val="en-US"/>
                    </w:rPr>
                    <w:t>PO</w:t>
                  </w:r>
                  <w:r w:rsidRPr="00635074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c>
            </w:tr>
          </w:tbl>
          <w:p w:rsidR="00930478" w:rsidRDefault="00930478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  <w:lang w:val="en-US"/>
              </w:rPr>
            </w:pPr>
          </w:p>
          <w:p w:rsidR="00A312AF" w:rsidRPr="00635074" w:rsidRDefault="00930478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  <w:lang w:val="en-US"/>
              </w:rPr>
              <w:t>Third</w:t>
            </w:r>
            <w:r w:rsidR="00A312AF"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 task.  </w:t>
            </w:r>
            <w:r w:rsidR="00A312AF"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Chemical riddle.</w:t>
            </w:r>
          </w:p>
          <w:p w:rsidR="00FD0A37" w:rsidRPr="00635074" w:rsidRDefault="00A312AF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lastRenderedPageBreak/>
              <w:t xml:space="preserve"> 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За небольшой ширмой учитель проводит эксперимент по взаимодействию кислоты с металлом. Выделяющийся водород пропускают через мыльную воду. С помощью горящей лучины учитель поджигает пузырьки.</w:t>
            </w:r>
          </w:p>
          <w:p w:rsidR="00A312AF" w:rsidRPr="00635074" w:rsidRDefault="004E724D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Вопрос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 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к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 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учащимся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:</w:t>
            </w:r>
          </w:p>
          <w:p w:rsidR="004E724D" w:rsidRPr="00635074" w:rsidRDefault="004E724D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What are these bubbles?</w:t>
            </w:r>
          </w:p>
          <w:p w:rsidR="004E724D" w:rsidRPr="00635074" w:rsidRDefault="003C2DBB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Далее учащимся предлагается составить </w:t>
            </w:r>
            <w:proofErr w:type="gramStart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молекулярное</w:t>
            </w:r>
            <w:proofErr w:type="gramEnd"/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и ионные уравнения реакций по группам: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591"/>
              <w:gridCol w:w="1591"/>
              <w:gridCol w:w="1591"/>
            </w:tblGrid>
            <w:tr w:rsidR="003C2DBB" w:rsidRPr="00CF7521" w:rsidTr="003C2DBB">
              <w:tc>
                <w:tcPr>
                  <w:tcW w:w="1591" w:type="dxa"/>
                </w:tcPr>
                <w:p w:rsidR="003C2DBB" w:rsidRPr="00635074" w:rsidRDefault="003C2DBB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1 team</w:t>
                  </w:r>
                </w:p>
              </w:tc>
              <w:tc>
                <w:tcPr>
                  <w:tcW w:w="1591" w:type="dxa"/>
                </w:tcPr>
                <w:p w:rsidR="003C2DBB" w:rsidRPr="00635074" w:rsidRDefault="003C2DBB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2 team</w:t>
                  </w:r>
                </w:p>
              </w:tc>
              <w:tc>
                <w:tcPr>
                  <w:tcW w:w="1591" w:type="dxa"/>
                </w:tcPr>
                <w:p w:rsidR="003C2DBB" w:rsidRPr="00635074" w:rsidRDefault="003C2DBB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3 team</w:t>
                  </w:r>
                </w:p>
              </w:tc>
            </w:tr>
            <w:tr w:rsidR="003C2DBB" w:rsidRPr="00CF7521" w:rsidTr="003C2DBB">
              <w:tc>
                <w:tcPr>
                  <w:tcW w:w="1591" w:type="dxa"/>
                </w:tcPr>
                <w:p w:rsidR="003C2DBB" w:rsidRPr="00635074" w:rsidRDefault="003C2DBB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 xml:space="preserve">Zn + </w:t>
                  </w:r>
                  <w:proofErr w:type="spellStart"/>
                  <w:r w:rsidRPr="00635074"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  <w:tc>
                <w:tcPr>
                  <w:tcW w:w="1591" w:type="dxa"/>
                </w:tcPr>
                <w:p w:rsidR="003C2DBB" w:rsidRPr="00635074" w:rsidRDefault="003C2DBB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 xml:space="preserve">Mg + </w:t>
                  </w:r>
                  <w:proofErr w:type="spellStart"/>
                  <w:r w:rsidRPr="00635074"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  <w:tc>
                <w:tcPr>
                  <w:tcW w:w="1591" w:type="dxa"/>
                </w:tcPr>
                <w:p w:rsidR="003C2DBB" w:rsidRPr="00635074" w:rsidRDefault="003C2DBB" w:rsidP="005C33D9">
                  <w:pPr>
                    <w:pStyle w:val="HTML"/>
                    <w:framePr w:hSpace="180" w:wrap="around" w:vAnchor="text" w:hAnchor="text" w:y="1"/>
                    <w:suppressOverlap/>
                    <w:jc w:val="both"/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</w:pPr>
                  <w:r w:rsidRPr="00635074"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 xml:space="preserve">Ca + </w:t>
                  </w:r>
                  <w:proofErr w:type="spellStart"/>
                  <w:r w:rsidRPr="00635074">
                    <w:rPr>
                      <w:rStyle w:val="y2iqfc"/>
                      <w:rFonts w:ascii="Times New Roman" w:hAnsi="Times New Roman" w:cs="Times New Roman"/>
                      <w:b/>
                      <w:color w:val="202124"/>
                      <w:sz w:val="24"/>
                      <w:szCs w:val="24"/>
                      <w:lang w:val="en-US"/>
                    </w:rPr>
                    <w:t>HCl</w:t>
                  </w:r>
                  <w:proofErr w:type="spellEnd"/>
                </w:p>
              </w:tc>
            </w:tr>
          </w:tbl>
          <w:p w:rsidR="00930478" w:rsidRDefault="00930478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</w:p>
          <w:p w:rsidR="00665F4A" w:rsidRPr="00635074" w:rsidRDefault="00665F4A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F</w:t>
            </w:r>
            <w:r w:rsidR="00930478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our</w:t>
            </w:r>
            <w:r w:rsidRPr="0063507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 xml:space="preserve">th task. Black box. </w:t>
            </w:r>
          </w:p>
          <w:p w:rsidR="00665F4A" w:rsidRPr="00635074" w:rsidRDefault="00665F4A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Attention, black box.</w:t>
            </w:r>
          </w:p>
          <w:p w:rsidR="00665F4A" w:rsidRPr="00635074" w:rsidRDefault="00665F4A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5F4A" w:rsidRPr="00635074" w:rsidRDefault="00665F4A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Each team can only ask 3 questions about what is in this box.</w:t>
            </w:r>
          </w:p>
          <w:p w:rsidR="00665F4A" w:rsidRPr="00635074" w:rsidRDefault="00665F4A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I can only answer YES or NO.</w:t>
            </w:r>
          </w:p>
          <w:p w:rsidR="00A312AF" w:rsidRPr="00635074" w:rsidRDefault="00A312AF" w:rsidP="005C33D9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</w:p>
          <w:p w:rsidR="00AE5B35" w:rsidRPr="00635074" w:rsidRDefault="009500D6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You can discuss the answer in the group.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0478" w:rsidRPr="00930478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>С помощью индикатора учащиеся определяют соль, кислоту и щёлочь. Составляют уравнения диссоциации данных электролитов.</w:t>
            </w:r>
          </w:p>
          <w:p w:rsidR="002D03D0" w:rsidRPr="00930478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D0" w:rsidRPr="00930478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78" w:rsidRPr="00930478" w:rsidRDefault="00930478" w:rsidP="005C33D9">
            <w:pPr>
              <w:spacing w:line="240" w:lineRule="auto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Students do practical work and write equations.</w:t>
            </w:r>
          </w:p>
          <w:p w:rsidR="002D03D0" w:rsidRPr="00930478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0DC" w:rsidRPr="00635074" w:rsidRDefault="00FF10DC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Students name the formulas one by one.</w:t>
            </w: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724D" w:rsidRPr="00635074" w:rsidRDefault="004E724D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724D" w:rsidRPr="00635074" w:rsidRDefault="004E724D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The students observe the 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lastRenderedPageBreak/>
              <w:t>experiment and name the gas.</w:t>
            </w:r>
          </w:p>
          <w:p w:rsidR="004E724D" w:rsidRPr="00635074" w:rsidRDefault="004E724D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6A5" w:rsidRPr="00635074" w:rsidRDefault="00F456A5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6A5" w:rsidRPr="00635074" w:rsidRDefault="00F456A5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6A5" w:rsidRPr="00635074" w:rsidRDefault="00F456A5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5F4A" w:rsidRPr="00635074" w:rsidRDefault="00F456A5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Students write equations.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3F4" w:rsidRPr="00635074" w:rsidRDefault="003C43F4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Students receive money</w:t>
            </w: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E2E" w:rsidRPr="00635074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2BF" w:rsidRPr="00635074" w:rsidRDefault="004732BF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Chemical equipment and reagents.</w:t>
            </w: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03D0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0478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0478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0478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0478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0478" w:rsidRPr="00635074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79A1" w:rsidRPr="00635074" w:rsidRDefault="002179A1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Presentation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3D0" w:rsidRPr="00635074" w:rsidRDefault="002D03D0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4D" w:rsidRPr="00635074" w:rsidRDefault="004E724D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4D" w:rsidRPr="00635074" w:rsidRDefault="004E724D" w:rsidP="005C3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6350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мыльная вода, лучинка, спички.</w:t>
            </w:r>
          </w:p>
        </w:tc>
      </w:tr>
      <w:tr w:rsidR="002D03D0" w:rsidRPr="00930478" w:rsidTr="005C33D9">
        <w:trPr>
          <w:trHeight w:val="1676"/>
        </w:trPr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DBF" w:rsidRPr="005C33D9" w:rsidRDefault="003D2DBF" w:rsidP="005C33D9">
            <w:pPr>
              <w:pStyle w:val="a3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  <w:r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lastRenderedPageBreak/>
              <w:t>End of the lesson.</w:t>
            </w:r>
            <w:r w:rsidR="009919DF" w:rsidRPr="005C33D9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  <w:t>( 40 – 45 min)</w:t>
            </w:r>
          </w:p>
          <w:p w:rsidR="002D03D0" w:rsidRPr="00635074" w:rsidRDefault="002D03D0" w:rsidP="005C33D9">
            <w:pPr>
              <w:pStyle w:val="a3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43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478" w:rsidRPr="00635074" w:rsidRDefault="00930478" w:rsidP="005C33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  <w:t xml:space="preserve">Have we achieved the lesson objectives? </w:t>
            </w:r>
          </w:p>
          <w:p w:rsidR="00930478" w:rsidRDefault="00930478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  <w:t>Have you deepened your knowledge of electrolytes?</w:t>
            </w:r>
          </w:p>
          <w:p w:rsidR="00930478" w:rsidRDefault="00930478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</w:p>
          <w:p w:rsidR="00930478" w:rsidRDefault="00930478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</w:p>
          <w:p w:rsidR="00A85AE7" w:rsidRPr="00635074" w:rsidRDefault="00A85AE7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At the end of our lesson, I want you to write on other stickers the information that you remember today.</w:t>
            </w:r>
          </w:p>
          <w:p w:rsidR="00A85AE7" w:rsidRPr="00635074" w:rsidRDefault="00A85AE7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And we will fill our flask with knowledge.</w:t>
            </w:r>
          </w:p>
          <w:p w:rsidR="00930478" w:rsidRDefault="00930478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B35A7C" w:rsidRPr="00635074" w:rsidRDefault="00B35A7C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Далее подводим итог урока, посчитав заработанные деньги. Определяем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победителя</w:t>
            </w:r>
            <w:r w:rsidRPr="006350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. </w:t>
            </w:r>
          </w:p>
          <w:p w:rsidR="00B35A7C" w:rsidRPr="00635074" w:rsidRDefault="00B35A7C" w:rsidP="005C33D9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</w:p>
          <w:p w:rsidR="002D03D0" w:rsidRPr="00635074" w:rsidRDefault="002D03D0" w:rsidP="005C33D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5AE7" w:rsidRDefault="00930478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делают вывод о том, достигнута ли цель урока, поставленная вначале. </w:t>
            </w:r>
          </w:p>
          <w:p w:rsidR="00930478" w:rsidRDefault="00930478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78" w:rsidRDefault="00930478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78" w:rsidRPr="00930478" w:rsidRDefault="00930478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предложения на английском языке,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их знания, полученные на уроке  и прикрепляют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на плакат с изображением колбы. 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424" w:rsidRPr="00930478" w:rsidRDefault="006E6424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E" w:rsidRPr="00930478" w:rsidRDefault="00793E2E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3D0" w:rsidRPr="00930478" w:rsidRDefault="00930478" w:rsidP="005C3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</w:p>
        </w:tc>
      </w:tr>
    </w:tbl>
    <w:p w:rsidR="002D03D0" w:rsidRPr="00930478" w:rsidRDefault="002D03D0" w:rsidP="005C33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3D0" w:rsidRPr="00930478" w:rsidRDefault="002D03D0" w:rsidP="005C3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03D0" w:rsidRPr="00930478" w:rsidRDefault="002D03D0" w:rsidP="005C3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CD9" w:rsidRPr="00930478" w:rsidRDefault="009B0CD9" w:rsidP="005C33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0CD9" w:rsidRPr="00930478" w:rsidSect="005C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EED"/>
    <w:multiLevelType w:val="hybridMultilevel"/>
    <w:tmpl w:val="B8F4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F3D42"/>
    <w:multiLevelType w:val="hybridMultilevel"/>
    <w:tmpl w:val="865E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03D0"/>
    <w:rsid w:val="000366A8"/>
    <w:rsid w:val="00085166"/>
    <w:rsid w:val="000C645F"/>
    <w:rsid w:val="00102FB5"/>
    <w:rsid w:val="00110271"/>
    <w:rsid w:val="001147C5"/>
    <w:rsid w:val="0012625B"/>
    <w:rsid w:val="001335C9"/>
    <w:rsid w:val="00135977"/>
    <w:rsid w:val="00153C3D"/>
    <w:rsid w:val="001A5A01"/>
    <w:rsid w:val="001D5A13"/>
    <w:rsid w:val="002179A1"/>
    <w:rsid w:val="002654B5"/>
    <w:rsid w:val="002D03D0"/>
    <w:rsid w:val="002F091C"/>
    <w:rsid w:val="00325A70"/>
    <w:rsid w:val="0033075F"/>
    <w:rsid w:val="0033086F"/>
    <w:rsid w:val="003752E2"/>
    <w:rsid w:val="00381B74"/>
    <w:rsid w:val="00396A1F"/>
    <w:rsid w:val="003C2DBB"/>
    <w:rsid w:val="003C43F4"/>
    <w:rsid w:val="003D2DBF"/>
    <w:rsid w:val="004302B5"/>
    <w:rsid w:val="00456ECF"/>
    <w:rsid w:val="004732BF"/>
    <w:rsid w:val="004D758D"/>
    <w:rsid w:val="004E724D"/>
    <w:rsid w:val="0051254C"/>
    <w:rsid w:val="00522C65"/>
    <w:rsid w:val="005425B8"/>
    <w:rsid w:val="00583643"/>
    <w:rsid w:val="005C33D9"/>
    <w:rsid w:val="006021AC"/>
    <w:rsid w:val="00635074"/>
    <w:rsid w:val="00665F4A"/>
    <w:rsid w:val="00697184"/>
    <w:rsid w:val="006B2BA3"/>
    <w:rsid w:val="006E6424"/>
    <w:rsid w:val="00722F78"/>
    <w:rsid w:val="00781045"/>
    <w:rsid w:val="00793E2E"/>
    <w:rsid w:val="008C5E4B"/>
    <w:rsid w:val="0090429A"/>
    <w:rsid w:val="00930478"/>
    <w:rsid w:val="009500D6"/>
    <w:rsid w:val="00985919"/>
    <w:rsid w:val="009919DF"/>
    <w:rsid w:val="009B0CD9"/>
    <w:rsid w:val="009C31B5"/>
    <w:rsid w:val="00A312AF"/>
    <w:rsid w:val="00A85AE7"/>
    <w:rsid w:val="00AD704A"/>
    <w:rsid w:val="00AE5B35"/>
    <w:rsid w:val="00B35A7C"/>
    <w:rsid w:val="00B65CC4"/>
    <w:rsid w:val="00CE3076"/>
    <w:rsid w:val="00CF7521"/>
    <w:rsid w:val="00D5169B"/>
    <w:rsid w:val="00D973C9"/>
    <w:rsid w:val="00EC5F1B"/>
    <w:rsid w:val="00ED5A31"/>
    <w:rsid w:val="00F02E65"/>
    <w:rsid w:val="00F456A5"/>
    <w:rsid w:val="00F53028"/>
    <w:rsid w:val="00F675DE"/>
    <w:rsid w:val="00FD0A37"/>
    <w:rsid w:val="00FF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03D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3D2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2DB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2DBF"/>
  </w:style>
  <w:style w:type="character" w:customStyle="1" w:styleId="a4">
    <w:name w:val="Без интервала Знак"/>
    <w:link w:val="a3"/>
    <w:uiPriority w:val="99"/>
    <w:locked/>
    <w:rsid w:val="002654B5"/>
  </w:style>
  <w:style w:type="table" w:styleId="a5">
    <w:name w:val="Table Grid"/>
    <w:basedOn w:val="a1"/>
    <w:uiPriority w:val="59"/>
    <w:rsid w:val="00FF1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5A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2022-03-13T16:39:00Z</cp:lastPrinted>
  <dcterms:created xsi:type="dcterms:W3CDTF">2022-02-01T16:50:00Z</dcterms:created>
  <dcterms:modified xsi:type="dcterms:W3CDTF">2022-06-21T18:54:00Z</dcterms:modified>
</cp:coreProperties>
</file>