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ED" w:rsidRDefault="00320EED" w:rsidP="00320EED">
      <w:pPr>
        <w:spacing w:before="45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FF0AFA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ФОРМИРОВАНИЕ КЛЮЧЕВЫХ КОМПЕТЕНЦИЙ ШКОЛЬНИКОВ НА УРОКАХ ФИЗИКИ </w:t>
      </w:r>
    </w:p>
    <w:p w:rsidR="00320EED" w:rsidRDefault="00320EED" w:rsidP="008D6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Антощук В.М., учитель физики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D6E99" w:rsidRPr="008D6E99" w:rsidRDefault="008D6E99" w:rsidP="008D6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Меняются цели и содержание образования, появляются новые средства и технологии обучения, но при всём многообразии – урок остаётся главной формой организации учебного процесса. И для того, чтобы реализовать требования, предъявляемые временем, урок должен стать новым, современным!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современного образования в условиях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– формирование компетентной личности, т.е. личности, способной самостоятельно решать разнообразные проблемы, используя имеющиеся у нее знания и умения. Компетентностный подход даёт возможность усилить личностную ориентацию содержания образования и сделать его более практико-ориентированным. В связи с этим в рамках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доминирующим является не просто наращивание объёма знаний, а приобретение разностороннего опыта  деятельности, т.е. расширение и обогащение индивидуальной копилки способов действия, средств деятельности, поведенческих операций в нестандартных ситуациях.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этой цели позволяют решить многие задачи и средства обучения, способствующие развитию положительной мотивации учения. Поэтому основные задачи, направленные на развитие и обучение учащихся: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самостоятельность и способность к самоорганизации;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умение отстаивать свои права;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готовность к сотрудничеству;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 к созидательной, исследовательской деятельности.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самым на уроках необходимо создать ту образовательную среду,  которая позволит ученику открыть себя, свои внутренние возможности, способность к самопознанию, самоанализу, самореализации, среду, способную формировать компетентную личность.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Значимая идея Программы, которую я изучил, обучаясь на курсах третьего базового  уровня, состоит в том, чтобы «ученики научились тому, как учиться» и в результате могли стать независимыми, увлеченными, уверенными, ответственными учениками с развитым критическим мышлением, умеющими свободно общаться и быть компетентными в цифровых технологиях. Стержневой фигурой в совершенствовании деятельности школ и обеспечении успешности обучения являются учителя (Руководство для учителя, 2012, стр.119).    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состоит из  7 Модулей, и, выполняя задания, стала понятна  необходимость и важность такого  обучения. Выполняя каждое задание, активно участвуя в работе, защищая презентации, понимаешь, что получаешь уникальный опыт обучения, словно погружаясь в студенческую среду. Программа содержит чёткие инструкции и дополнительный материал для  проведения уроков, как можно правильно обучать учащихся. На практике, при проведении уроков, я старался использовать все идеи и  полученный опыт на первом этапе курсов. Это беседы, диалоги, к которым нужна тщательная подготовка и продумывание серии вопросов в зависимости от уровня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 Используя новые подходы в обучении при прохождении  практики на втором этапе обучения через организацию диалога, беседы, самостоятельного обучения в групповых, парных, индивидуальных формах деятельности, по результатам обучения, рефлексии учащихся, пришло убеждение в необходимости полного изменения направления своего педагогического курса.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ИКТ на практике было для меня самым простым и необходимым. И методическая тема по самообразованию «Применение информационно-коммуникативных 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технологий на уроках физики» является для меня основополагающей, поэтому этот модуль не нов. При прохождении первого этапа курсов я узнал, что применение ИКТ необходимо строго дозировать, так как этот подход не должен быть основным в преподавании. Использование  компьютера на уроках и во внеурочной деятельности несет в себе положительные моменты: доступность информации для учащихся, объективное и рациональное использование учебного времени,  использование Интернета для получения дополнительной информации, выходящей за рамки предмета. Как сказано в Программе: «Развитие информационно-коммуникационных технологий требует своевременных изменений в системе использования и оценивания знаний…. ИКТ являются значимым инструментом, помогающим учителям в преподавании, позволяя им облегчить объяснение и обеспечить понимание  учащимися научных понятий. Следовательно, очень важно, чтобы учителя тщательно обдумывали использование И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КТ в пр</w:t>
      </w:r>
      <w:proofErr w:type="gram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еподавании» (Руководство для учителя, стр.178)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Есть, конечно же, и свои трудности, с которыми я столкнулся на практике при использовании ИКТ, они в том, что: в кабинете 16 столов с компьютерами, занимающими практически всю площадь кабинета, они  имеют неудобное расположение для организации работы в группах, поэтому это  не способствует продуктивной работе по использованию данного кабинета в полной мере его возможностей. </w:t>
      </w:r>
      <w:proofErr w:type="gramEnd"/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и проведении  уроков на практике я консультировался с коллегами, которые прошли курсы такого формата и еще проходят, использовал материал из Руководства. Администрация школы проявила заинтересованность и поддержку во время прохождения практики.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«Критическое мышление по отношению к учащимся, понимается, как способность синтезировать информацию и идеи, способности к суждению о достоверности важной информации и идей, умение делать выбор в отношении своего обучения и ставить под сомнение идеи других. Критическое мышление преподавателей включает в себя способность критически оценивать собственную практику работы. Попытки применения и оценки новых подходов» (Руководство для учителя, стр. 127)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Критическое мышление  это один из ведущих модулей обучения. Физика 2 раз в неделю. Мне нужно  вызвать интерес у учащихся. Каким образом? Вопросами и тренингами, не имеющие отношения к предмету? На практике понял, что думал ошибочно. Очень важно развивать мыслительную деятельность у учащихся,  умение рассуждать, анализировать, делать выводы.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В критическом мышлении много различных подходов для активизации учащихся – это и «ЗХУ», «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Синквэйн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чтение с пометками – всё это показало, что для положительного результата есть необходимость применения данных форм в системе, так как большинство ребят с удовольствием выполняют задания через перечисленные, приемы. Технология критического мышления, направлена  не только на сотрудничество учителя и учащихся,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деятельностное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самого ученика, а также на создание благоприятных  условий, снимающих психологическое напряжение. Работая по технологии «Критическое мышление», учащийся реализует свои потребности и возможности учиться, решать свои проблемы самостоятельно, а также обучается способам оценки своей собственной деятельности. Используя технологию «Критическое мышление» на уроках, учитель развивает личность ученика, в результате чего происходит формирование коммуникативной компетенции, обеспечивающей комфортные условия для познавательной деятельности и самосовершенствования.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Следующий модуль «Преподавание и обучение в соответствии с возрастными особенностями учеников» тесно связан с модулем обучения талантливых и одаренных детей, поскольку оба модуля касаются дифференцированного обучения направленного на удовлетворения потребностей учащихся. Однако данный модуль касается вопросов тех этапов 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развития детей, которые определяют степень доступности обучения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.» (</w:t>
      </w:r>
      <w:proofErr w:type="gram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Руководство для учителя, стр. 128)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Цель, которую я преследовал, заключалась в том, чтобы создать атмосферу сотрудничества, умения слушать и слышать друг друга, развития коммуникативных навыков.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уроке, на этапе целеполагание детям дается возможность самостоятельно сформулировать задачи урока, через проблему: учащимся предложено разгадать зашифрованное слово. При этом роль учителя сводится к наблюдению, где учитель не объясняя задания, ставит только проблему. Данный подход позволяет на одном уроке при выполнении одного задания интегрировать такие модули как критическое мышление, лидерство и управление, преподавание и обучение в соответствии с возрастными особенностями учеников, оценивание и новые подходы. Ребята быстро справились с заданием, ведь при планировании уроков для 7-миклассников, необходимо помнить об «игровых» элементах.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уроков я использую тренинги, игры, в которых учащимся нравится принимать участие. На этих уроках они создают плакаты, постеры,  рассуждают, опираясь на свой опыт,  презентуют свои результаты. В этом возрасте им  подходят небольшие по объёму задания, носящие различный характер, при этом  не стоит забывать и о 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физминутке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модуля «Преподавание и обучение в соответствии с возрастными особенностями учеников» для меня состоит в том, что задания для ребят должны соответствовать их возрастным особенностям.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Модуль «Диалогическое обучение» играет особую роль, ведь диалог есть в основе любого разговора. Главным при диалоговом обучении считается  постановка вопросов. Я тоже использовал этот модуль, стараясь составлять  вопросы по уровням таксономии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Блума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Традиционная форма постановки вопроса по типу «инициатива – ответ – последующие действия», которую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Мерсер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 неудачной (Руководство, с.157), не соответствует современным требованиям. Затем я пересмотрел свою концепцию, относительно этого Модулю. На следующем уроке учащиеся сами составили вопросы 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задавали друг другу, здесь уже возник диалог. Хотя самым удачным диалогом я все же считаю объяснение друг другу, где каждый в своей роли – один объясняет, другой слушает и задает вопросы, или ролевые игры, как: «Покупатель - продавец».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Диалогическое обучение вызывает иногда ситуации на уроке, которые не запланированы учителем (постановка проблемных задач и пр.). Для учителя возникает вопрос как создавшуюся ситуацию обратить  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максимально полезную для обучения. Обладая достаточным педагогическим мастерством, учитель должен решить эту непростую задачу. Вызывая учеников на диалог между собой, я предполагал, что сразу получу положительный результат. Этого не происходило или проявлялось, но не в том объеме, который мне бы хотелось видеть у себя на уроке. Проведя анализ, я понял, что результативность слабая потому, что учащиеся не привыкли к данной форме, у них элементарно нет опыта общения и взаимодействия между собой. Тот факт, что на начальном этапе учащиеся не могут качественно взаимодействовать между собой и возникает непривычный рабочий шум. Во-первых, мы выписали правила ведения диалога. И стали учиться работать по ним, где-то учитель, а затем и учащиеся задавали наводящие вопросы.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целом атмосферу в классе во время групповой работы можно охарактеризовать как дружелюбную, комфортную, рабочую, целенаправленную. Созданная среда способствует самореализации и обучению учащихся, делает их увереннее в себе, дает возможность реализовать имеющиеся возможности, в соответствии с предыдущим опытом каждого ученика.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началом урока для создания благоприятного психологического климата использовал следующий тренинг «Круг радости»: каждый учащийся должен был пожелать рядом стоящему товарищу что-то хорошее. Пожелания были даны в дружественной форме, что позволило создать теплую атмосферу.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Диалогическое обучение создает условия для результативной работы учащихся, затрагивает такие темы, на которые учащиеся не говорят,  положительно влияет на психологическую атмосферу в классе – появляется стремление к взаимопомощи, поддержке, сопереживание за выступление товарищей. Ведь  диалог занимает центральное место в структуре современного урока, да и в повседневной жизни каждого человека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воей практической деятельнос</w:t>
      </w:r>
      <w:r w:rsid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ти я часто применяю оценивание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ребят через  накопительную систему: в течение урока ученики выполняют задания, отвечают на вопросы, в конце урока, суммировал и выводил результат в виде оценки за урок, учитывая качество работы на каждом этапе урока. После прохождения обучения я понял, что данный подход использовал без  знания и  видения  данной технологии. Все же правильно  и  просто  определить заранее критерии, по которым можно провести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формативное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оценивание деятельности ребят на уроке. Для выработки  правильных критериев требует затраты времени при подготовке к урокам, время на уроке, но  со временем это доведётся до автоматизма и, приобретая навык составления вопросов, организации диалога, беседы между учащимися, критерии будут повторяться.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своих уроках продолжу  применения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критериального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оценивания в системе, как условие, повышающее внутреннюю мотивацию к обучению.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Отдельный модуль посвящен работе с одаренными детьми и учениками со слабой степенью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Одаренные дети «нуждаются в других заданиях, отличных от заданий своих сверстников: предполагается, что задания должны быть более «стимулирующими» или «сложными» Руководство, с.192). </w:t>
      </w:r>
      <w:proofErr w:type="gramEnd"/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Активные, ищущие ребята выделяются сразу, они быстро справляются с заданиями, нетерпеливы к товарищам, долго ищущим ответ на простой вопрос. Для меня важным стало установить объём работы для учащихся с различной мотивацией и способностями. Задания для таких ребят старался подбирать более тщательно, при этом обязательно дополнительную социальную роль, и, конечно, 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приучал их быть терпимее к товарищам, мотивировал их работу. Такие задания, для учащихся высокого уровня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, во время групповой работы были более  актуальными и для их более слабых товарищей по группе. Значит, и они будут стараться, то не будут терять уровень знаний, а наоборот, будут тянуться к знаниям. Таким образом, одаренный ученик, обучаясь сам, будет способствовать эффективному обучению окружающих, в том числе и слабых. Создание ситуации успеха для слабых учеников – хороший мотив для дальнейшего самосовершенствования.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Делая вывод, хотелось бы отметить, что методики, приемы, технологии, которым нас обучили на курсах, требуют длительной апробации. Необходимо «погружение»  в такую эффективную практику  всей школы, всех учителей и всех учащихся, чтобы это был единый учебно-воспитательный процесс. Применение различных Модулей на уроке несет положительный характер. При этом требуется хорошая подготовка учителя, интеграция знаний предмета, творческая «копилка»,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знания.  При этом данные Модули должны быть апробированы и проанализированы много раз и на разных учениках. Не секрет, что каждый ученик, каждый класс – индивидуальны и то, что «подходит» и </w:t>
      </w:r>
      <w:proofErr w:type="gram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результативным для одного ученика будет</w:t>
      </w:r>
      <w:proofErr w:type="gram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совершенно не результативно и не приемлемо для другого. Каждый учитель заинтересован в своём профессиональном развитии, поэтому необходимо консультироваться с коллегами, спрашивать мнение учеников по тому или иному вопросу, каждый должен понимать, что знания устаревают и появление новшеств несет за совой  обучение, процесс ёмкий и сложный, но современный учитель не стоит на месте. Сегодня – это мобильный и креативный специалист, ведь это требование  времени. А опыт, я думаю, придёт со временем, ведь ежедневная кропотливая работа – планирование современного урока с  применением  данных методик и приемов будет гарантированно приносить результат. 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результаты своей деятельности, достижений учащихся, уровня их познавательных интересов, выделяется главный мотив учения – интерес. Этот мотив осознаётся </w:t>
      </w: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учащимися раньше, чем другие, им они чаще руководствуются в своей деятельности. Ещё К. Д. Ушинский писал: «…ученье, лишённое всякого интереса и взятое только силою принуждения… убивает в ученике охоту к учению, без которого он далеко не уйдёт».</w:t>
      </w:r>
    </w:p>
    <w:p w:rsidR="002151E9" w:rsidRPr="008D6E99" w:rsidRDefault="002151E9" w:rsidP="008D6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Пусть не многие из моих выпускников связали свою жизнь с профессиями, основанными на знаниях физики. Главное, что знания, полученные на моих уроках, помогут им в повседневной и профессиональной жизни. Я считаю,  что если мой ученик умеет работать в команде, находить истину, планировать результат и оценивать его, точно формулировать свои мысли, </w:t>
      </w:r>
      <w:proofErr w:type="spellStart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самовыражаться</w:t>
      </w:r>
      <w:proofErr w:type="spellEnd"/>
      <w:r w:rsidRPr="008D6E99">
        <w:rPr>
          <w:rFonts w:ascii="Times New Roman" w:eastAsia="Times New Roman" w:hAnsi="Times New Roman" w:cs="Times New Roman"/>
          <w:color w:val="000000"/>
          <w:sz w:val="24"/>
          <w:szCs w:val="24"/>
        </w:rPr>
        <w:t>, находить любую информацию, он будет успешен в дальнейшем.</w:t>
      </w:r>
    </w:p>
    <w:p w:rsidR="00320EED" w:rsidRPr="008D6E99" w:rsidRDefault="00320EED" w:rsidP="008D6E99">
      <w:pPr>
        <w:shd w:val="clear" w:color="auto" w:fill="FFFFFF"/>
        <w:spacing w:after="0" w:line="240" w:lineRule="auto"/>
        <w:ind w:left="567" w:hanging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Л.П.Алексеева</w:t>
      </w:r>
      <w:proofErr w:type="spellEnd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И.С. Шалыгина "Состояние и проблемы профессиональной компетентности" - М. НИИВО, 1994 г.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 В. И., Сергеев И. С</w:t>
      </w:r>
      <w:r w:rsidRPr="008D6E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реализовать </w:t>
      </w:r>
      <w:proofErr w:type="spellStart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на уроке и во внеурочной деятельности</w:t>
      </w:r>
      <w:proofErr w:type="gramStart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пособие. – М.</w:t>
      </w:r>
      <w:proofErr w:type="gramStart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АРКТИ, 2007.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 Д. "Компетентность в решении проблем", Народное образование, 2005. №9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Д. А., Митрофанов К. Г., Соколова О. В. Компетентностный подход в образовании. Проблемы, понятия, инструментарий</w:t>
      </w:r>
      <w:proofErr w:type="gramStart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пособие. – М.,  2005.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для учителя третьего (базового) уровня, 2013.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Хуторской А.В. Ключевые компетенции как компонент личностно-ориентированной парадигмы образования // Народное образование. - 2003.- № 2. - С. 58-64.</w:t>
      </w:r>
    </w:p>
    <w:p w:rsidR="00320EED" w:rsidRPr="008D6E99" w:rsidRDefault="00320EED" w:rsidP="008D6E99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Якиманская</w:t>
      </w:r>
      <w:proofErr w:type="spellEnd"/>
      <w:r w:rsidRPr="008D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Технология личностно-ориентированного образования. - М., 2000.</w:t>
      </w:r>
    </w:p>
    <w:p w:rsidR="00320EED" w:rsidRPr="008D6E99" w:rsidRDefault="00320EED" w:rsidP="008D6E99">
      <w:pPr>
        <w:spacing w:line="240" w:lineRule="auto"/>
        <w:ind w:left="567" w:hanging="42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0667D7" w:rsidRPr="008D6E99" w:rsidRDefault="000667D7" w:rsidP="008D6E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67D7" w:rsidRPr="008D6E99" w:rsidSect="008D6E99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7A0"/>
    <w:multiLevelType w:val="multilevel"/>
    <w:tmpl w:val="1F1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ED"/>
    <w:rsid w:val="000667D7"/>
    <w:rsid w:val="002151E9"/>
    <w:rsid w:val="00320EED"/>
    <w:rsid w:val="006233EC"/>
    <w:rsid w:val="008D6E99"/>
    <w:rsid w:val="00E5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2439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2016-03-23T15:32:00Z</dcterms:created>
  <dcterms:modified xsi:type="dcterms:W3CDTF">2016-03-23T16:31:00Z</dcterms:modified>
</cp:coreProperties>
</file>